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1EA" w:rsidRDefault="00E36670" w:rsidP="00E3667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99439" cy="9502494"/>
            <wp:effectExtent l="19050" t="0" r="1411" b="0"/>
            <wp:docPr id="1" name="Рисунок 1" descr="C:\Users\Света\Desktop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3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769" cy="9504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670" w:rsidRPr="006D11EA" w:rsidRDefault="00E36670" w:rsidP="006D11E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6D11EA" w:rsidRPr="006D11EA" w:rsidTr="006D11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11EA" w:rsidRPr="00E36670" w:rsidRDefault="006D11EA" w:rsidP="00E36670">
            <w:pPr>
              <w:pStyle w:val="a5"/>
              <w:numPr>
                <w:ilvl w:val="0"/>
                <w:numId w:val="1"/>
              </w:numPr>
              <w:tabs>
                <w:tab w:val="left" w:pos="2986"/>
              </w:tabs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положения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6D11EA" w:rsidRDefault="00BB05A0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11EA"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Конфликтная комиссия </w:t>
            </w:r>
            <w:r w:rsidR="00FE5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детского сада № 59 г. Пензы</w:t>
            </w:r>
            <w:r w:rsidR="006D11EA"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создается временно, на определенный срок, для решения спорных вопросов, относящихся к образовательному процессу</w:t>
            </w:r>
            <w:r w:rsidR="00FE5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B05A0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Конфликтная комиссия назначается </w:t>
            </w:r>
            <w:r w:rsidR="00FE5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заведующего ДОУ </w:t>
            </w: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рассмотрения конфликтной ситуации между участниками образовательного процесса</w:t>
            </w:r>
            <w:r w:rsidR="00FE5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05A0" w:rsidRDefault="00FE5E46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6D11EA"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исло членов комиссии нечетное, но не менее трех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05A0" w:rsidRDefault="00FE5E46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D11EA"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редседатель комиссии назначается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заведующим</w:t>
            </w:r>
            <w:r w:rsidR="00BB0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="006D11EA"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членов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ДОУ.</w:t>
            </w:r>
          </w:p>
          <w:p w:rsid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Конфликтная комиссия в своей деятельности руководствуется Законом Российской Федерации «Об образовании», уставом и локальными актами образовательного учреждения, государственными образовательными стандартами, установленными критериями оценки освоения образовательных программ.</w:t>
            </w:r>
          </w:p>
          <w:p w:rsidR="00E36670" w:rsidRPr="006D11EA" w:rsidRDefault="00E36670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E36670" w:rsidRDefault="006D11EA" w:rsidP="00E36670">
            <w:pPr>
              <w:pStyle w:val="a5"/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и функции конфликтной комиссии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задачей конфликтной комиссии является разрешение конфликтной ситуации между участниками образовательного процесса путем доказательного разъяснения принятия оптимального варианта решения в каждом конкретном случае.</w:t>
            </w:r>
          </w:p>
          <w:p w:rsidR="006D11EA" w:rsidRP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решения отдельных вопросов конфликтная комиссия обращается за получением достоверной информации к участникам конфликта.</w:t>
            </w:r>
          </w:p>
          <w:p w:rsid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получения правомерного решения комиссия использует различные нормативные правовые документы, информационную и справочную литературу, обращается к специалистам, в компетенции которых находится рассматриваемый вопрос.</w:t>
            </w:r>
          </w:p>
          <w:p w:rsidR="00E36670" w:rsidRPr="006D11EA" w:rsidRDefault="00E36670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E36670" w:rsidRDefault="006D11EA" w:rsidP="00E366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Права членов комиссии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Конфликтная комиссия имеет право: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567" w:hanging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к рассмотрению заявления любого участника образовательного процесса при несогласии с решением или действием руководителя,</w:t>
            </w:r>
            <w:r w:rsidR="00FE5E46"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воспитателя, обучающегося</w:t>
            </w:r>
            <w:r w:rsidR="00FE5E46"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родителя (законного представителя обучающегося)</w:t>
            </w: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E5E46" w:rsidRPr="00E36670" w:rsidRDefault="006D11EA" w:rsidP="00E3667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567" w:hanging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решение по каждому спорному вопросу</w:t>
            </w:r>
            <w:r w:rsidR="00FE5E46"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относящемуся к ее компетенции;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567" w:hanging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запрашивать дополнительную документацию, материалы для проведения самостоятельного изучения вопроса;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567" w:hanging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 приостанавливать или отменять ранее принятое решение на основании проведенного изучения при согласии конфликтующих сторон;</w:t>
            </w:r>
          </w:p>
          <w:p w:rsidR="006D11EA" w:rsidRDefault="006D11EA" w:rsidP="00E3667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567" w:hanging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 изменения в локальных актах образовательного учреждения с целью демократизации основ управле</w:t>
            </w:r>
            <w:r w:rsidR="00FE5E46"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E36670" w:rsidRDefault="006D11EA" w:rsidP="00E366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Обязанности членов конфликтной комиссии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11EA" w:rsidRPr="006D11EA" w:rsidRDefault="006D11EA" w:rsidP="00E366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конфликтной комиссии обязаны: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присутствовать на всех заседаниях комиссии;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активное участие в рассмотрении поданных заявлений в устной или письменной форме;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решение по заявленному вопросу открытым голосованием (решение считается принятым, если за него проголосовало большинство членов комиссии при присутствии не менее двух третей ее членов);</w:t>
            </w:r>
          </w:p>
          <w:p w:rsidR="006D11EA" w:rsidRPr="00E36670" w:rsidRDefault="006D11EA" w:rsidP="00E3667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своевременно решение, если не оговорены дополнительные сроки рассмотрения заявления;</w:t>
            </w:r>
          </w:p>
          <w:p w:rsidR="006D11EA" w:rsidRDefault="006D11EA" w:rsidP="00E36670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давать обоснованный ответ заявителю в устной или письменной форме </w:t>
            </w:r>
            <w:r w:rsidRPr="00E3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 соответствии с пожеланием заявителя.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1EA" w:rsidRPr="00E36670" w:rsidRDefault="006D11EA" w:rsidP="00E3667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деятельности конфликтной комиссии</w:t>
            </w:r>
          </w:p>
          <w:p w:rsidR="00E36670" w:rsidRPr="00E36670" w:rsidRDefault="00E36670" w:rsidP="00E36670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11EA" w:rsidRPr="006D11EA" w:rsidRDefault="006D11EA" w:rsidP="00E3667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конфликтной комиссии оформляются протоколом.</w:t>
            </w:r>
          </w:p>
          <w:p w:rsidR="006D11EA" w:rsidRPr="006D11EA" w:rsidRDefault="006D11EA" w:rsidP="00E3667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членов комиссии и назначение ее председателя оформляются </w:t>
            </w:r>
            <w:r w:rsidR="00FE5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по </w:t>
            </w: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учреждению.</w:t>
            </w:r>
          </w:p>
          <w:p w:rsidR="006D11EA" w:rsidRPr="006D11EA" w:rsidRDefault="006D11EA" w:rsidP="00E3667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заседаний конфликтной комиссии  учреждения хранятся три года.</w:t>
            </w:r>
          </w:p>
        </w:tc>
      </w:tr>
    </w:tbl>
    <w:p w:rsidR="006D11EA" w:rsidRPr="006D11EA" w:rsidRDefault="006D11EA" w:rsidP="00E3667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D11EA" w:rsidRPr="006D11EA" w:rsidTr="006D11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11EA" w:rsidRPr="006D11EA" w:rsidRDefault="006D11EA" w:rsidP="00E36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11EA" w:rsidRPr="00FE5E46" w:rsidRDefault="006D11EA" w:rsidP="00E36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B72" w:rsidRDefault="00D76B72" w:rsidP="00E36670">
      <w:pPr>
        <w:spacing w:after="0" w:line="240" w:lineRule="auto"/>
      </w:pPr>
    </w:p>
    <w:sectPr w:rsidR="00D76B72" w:rsidSect="00D7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6206D"/>
    <w:multiLevelType w:val="hybridMultilevel"/>
    <w:tmpl w:val="652E1D38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E9B4F51"/>
    <w:multiLevelType w:val="hybridMultilevel"/>
    <w:tmpl w:val="C7FEF388"/>
    <w:lvl w:ilvl="0" w:tplc="7A72FF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A6B77"/>
    <w:multiLevelType w:val="hybridMultilevel"/>
    <w:tmpl w:val="1CFAE972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D11EA"/>
    <w:rsid w:val="006D11EA"/>
    <w:rsid w:val="009D349E"/>
    <w:rsid w:val="00BB05A0"/>
    <w:rsid w:val="00D76B72"/>
    <w:rsid w:val="00DE6459"/>
    <w:rsid w:val="00E36670"/>
    <w:rsid w:val="00FE5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D11EA"/>
  </w:style>
  <w:style w:type="paragraph" w:customStyle="1" w:styleId="p1">
    <w:name w:val="p1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D11EA"/>
  </w:style>
  <w:style w:type="paragraph" w:customStyle="1" w:styleId="p3">
    <w:name w:val="p3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6D11EA"/>
  </w:style>
  <w:style w:type="paragraph" w:customStyle="1" w:styleId="p6">
    <w:name w:val="p6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6D1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6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6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66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3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Света</cp:lastModifiedBy>
  <cp:revision>4</cp:revision>
  <cp:lastPrinted>2017-05-10T08:13:00Z</cp:lastPrinted>
  <dcterms:created xsi:type="dcterms:W3CDTF">2017-05-09T11:34:00Z</dcterms:created>
  <dcterms:modified xsi:type="dcterms:W3CDTF">2018-03-30T11:07:00Z</dcterms:modified>
</cp:coreProperties>
</file>